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3B" w:rsidRDefault="00B145F9" w:rsidP="00B145F9">
      <w:pPr>
        <w:pStyle w:val="21"/>
        <w:shd w:val="clear" w:color="auto" w:fill="auto"/>
        <w:tabs>
          <w:tab w:val="left" w:pos="851"/>
        </w:tabs>
        <w:spacing w:line="317" w:lineRule="exact"/>
        <w:ind w:left="200" w:firstLine="720"/>
        <w:jc w:val="both"/>
        <w:rPr>
          <w:sz w:val="24"/>
          <w:szCs w:val="24"/>
        </w:rPr>
      </w:pPr>
      <w:bookmarkStart w:id="0" w:name="_GoBack"/>
      <w:r w:rsidRPr="00B145F9">
        <w:rPr>
          <w:b/>
          <w:sz w:val="24"/>
          <w:szCs w:val="24"/>
        </w:rPr>
        <w:t>Из письма (</w:t>
      </w:r>
      <w:r>
        <w:rPr>
          <w:b/>
          <w:sz w:val="24"/>
          <w:szCs w:val="24"/>
        </w:rPr>
        <w:t>№07-28-2015 от 10.06.2015)</w:t>
      </w:r>
      <w:r w:rsidRPr="00B145F9">
        <w:rPr>
          <w:b/>
          <w:sz w:val="24"/>
          <w:szCs w:val="24"/>
        </w:rPr>
        <w:t xml:space="preserve"> заместителя прокурора Томской области </w:t>
      </w:r>
      <w:bookmarkEnd w:id="0"/>
      <w:r w:rsidRPr="00B145F9">
        <w:rPr>
          <w:b/>
          <w:sz w:val="24"/>
          <w:szCs w:val="24"/>
        </w:rPr>
        <w:t>И.П.</w:t>
      </w:r>
      <w:r w:rsidR="0093653B">
        <w:rPr>
          <w:b/>
          <w:sz w:val="24"/>
          <w:szCs w:val="24"/>
        </w:rPr>
        <w:t xml:space="preserve"> </w:t>
      </w:r>
      <w:r w:rsidRPr="00B145F9">
        <w:rPr>
          <w:b/>
          <w:sz w:val="24"/>
          <w:szCs w:val="24"/>
        </w:rPr>
        <w:t>Кошеля:</w:t>
      </w:r>
      <w:r w:rsidRPr="00B145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C59CF" w:rsidRPr="00B145F9" w:rsidRDefault="00B145F9" w:rsidP="00B145F9">
      <w:pPr>
        <w:pStyle w:val="21"/>
        <w:shd w:val="clear" w:color="auto" w:fill="auto"/>
        <w:tabs>
          <w:tab w:val="left" w:pos="851"/>
        </w:tabs>
        <w:spacing w:line="317" w:lineRule="exact"/>
        <w:ind w:left="200" w:firstLine="720"/>
        <w:jc w:val="both"/>
        <w:rPr>
          <w:sz w:val="24"/>
          <w:szCs w:val="24"/>
        </w:rPr>
      </w:pPr>
      <w:r w:rsidRPr="00B145F9">
        <w:rPr>
          <w:sz w:val="24"/>
          <w:szCs w:val="24"/>
        </w:rPr>
        <w:t>«</w:t>
      </w:r>
      <w:r w:rsidR="0093653B" w:rsidRPr="00B145F9">
        <w:rPr>
          <w:sz w:val="24"/>
          <w:szCs w:val="24"/>
        </w:rPr>
        <w:t xml:space="preserve">Прокуратурой области рассмотрена Ваша информация о направлении материалов контрольного мероприятия «Проверка законности и. </w:t>
      </w:r>
      <w:r w:rsidR="0093653B" w:rsidRPr="00B145F9">
        <w:rPr>
          <w:sz w:val="24"/>
          <w:szCs w:val="24"/>
        </w:rPr>
        <w:t>результ</w:t>
      </w:r>
      <w:r>
        <w:rPr>
          <w:sz w:val="24"/>
          <w:szCs w:val="24"/>
        </w:rPr>
        <w:t xml:space="preserve">ативности использования средств </w:t>
      </w:r>
      <w:r w:rsidR="0093653B" w:rsidRPr="00B145F9">
        <w:rPr>
          <w:sz w:val="24"/>
          <w:szCs w:val="24"/>
        </w:rPr>
        <w:t>областного бюджета и государственной собственности То</w:t>
      </w:r>
      <w:r>
        <w:rPr>
          <w:sz w:val="24"/>
          <w:szCs w:val="24"/>
        </w:rPr>
        <w:t xml:space="preserve">мской области, предоставленных </w:t>
      </w:r>
      <w:r w:rsidR="0093653B" w:rsidRPr="00B145F9">
        <w:rPr>
          <w:sz w:val="24"/>
          <w:szCs w:val="24"/>
        </w:rPr>
        <w:t>областному государственному</w:t>
      </w:r>
      <w:r>
        <w:rPr>
          <w:sz w:val="24"/>
          <w:szCs w:val="24"/>
        </w:rPr>
        <w:t xml:space="preserve"> </w:t>
      </w:r>
      <w:r w:rsidR="0093653B" w:rsidRPr="00B145F9">
        <w:rPr>
          <w:sz w:val="24"/>
          <w:szCs w:val="24"/>
        </w:rPr>
        <w:t>бюджетному учреждению «</w:t>
      </w:r>
      <w:proofErr w:type="spellStart"/>
      <w:r w:rsidR="0093653B" w:rsidRPr="00B145F9">
        <w:rPr>
          <w:sz w:val="24"/>
          <w:szCs w:val="24"/>
        </w:rPr>
        <w:t>Итатский</w:t>
      </w:r>
      <w:proofErr w:type="spellEnd"/>
      <w:r w:rsidR="0093653B" w:rsidRPr="00B145F9">
        <w:rPr>
          <w:sz w:val="24"/>
          <w:szCs w:val="24"/>
        </w:rPr>
        <w:t xml:space="preserve"> специальный дом</w:t>
      </w:r>
      <w:r>
        <w:rPr>
          <w:sz w:val="24"/>
          <w:szCs w:val="24"/>
        </w:rPr>
        <w:t>-</w:t>
      </w:r>
      <w:r w:rsidR="0093653B" w:rsidRPr="00B145F9">
        <w:rPr>
          <w:sz w:val="24"/>
          <w:szCs w:val="24"/>
        </w:rPr>
        <w:t>интернат для престарелых и инвалидов» в прокуратур</w:t>
      </w:r>
      <w:r w:rsidRPr="00B145F9">
        <w:rPr>
          <w:sz w:val="24"/>
          <w:szCs w:val="24"/>
        </w:rPr>
        <w:t>у Томского района.</w:t>
      </w:r>
    </w:p>
    <w:p w:rsidR="009C59CF" w:rsidRPr="00B145F9" w:rsidRDefault="0093653B" w:rsidP="00B145F9">
      <w:pPr>
        <w:pStyle w:val="21"/>
        <w:shd w:val="clear" w:color="auto" w:fill="auto"/>
        <w:spacing w:line="317" w:lineRule="exact"/>
        <w:ind w:left="200" w:firstLine="651"/>
        <w:jc w:val="both"/>
        <w:rPr>
          <w:sz w:val="24"/>
          <w:szCs w:val="24"/>
        </w:rPr>
      </w:pPr>
      <w:r w:rsidRPr="00B145F9">
        <w:rPr>
          <w:sz w:val="24"/>
          <w:szCs w:val="24"/>
        </w:rPr>
        <w:t>Прокуратурой района проведена проверка в областном государственном бюджетном учреждении «</w:t>
      </w:r>
      <w:proofErr w:type="spellStart"/>
      <w:r w:rsidRPr="00B145F9">
        <w:rPr>
          <w:sz w:val="24"/>
          <w:szCs w:val="24"/>
        </w:rPr>
        <w:t>Итатский</w:t>
      </w:r>
      <w:proofErr w:type="spellEnd"/>
      <w:r w:rsidRPr="00B145F9">
        <w:rPr>
          <w:sz w:val="24"/>
          <w:szCs w:val="24"/>
        </w:rPr>
        <w:t xml:space="preserve"> специальный дом</w:t>
      </w:r>
      <w:r w:rsidRPr="00B145F9">
        <w:rPr>
          <w:sz w:val="24"/>
          <w:szCs w:val="24"/>
        </w:rPr>
        <w:t>-</w:t>
      </w:r>
      <w:r w:rsidRPr="00B145F9">
        <w:rPr>
          <w:sz w:val="24"/>
          <w:szCs w:val="24"/>
        </w:rPr>
        <w:t xml:space="preserve">интернат для престарелых </w:t>
      </w:r>
      <w:r w:rsidR="00B145F9">
        <w:rPr>
          <w:sz w:val="24"/>
          <w:szCs w:val="24"/>
        </w:rPr>
        <w:t xml:space="preserve">и </w:t>
      </w:r>
      <w:r w:rsidRPr="00B145F9">
        <w:rPr>
          <w:sz w:val="24"/>
          <w:szCs w:val="24"/>
        </w:rPr>
        <w:t>инвалидов»</w:t>
      </w:r>
      <w:r w:rsidRPr="00B145F9">
        <w:rPr>
          <w:sz w:val="24"/>
          <w:szCs w:val="24"/>
        </w:rPr>
        <w:t xml:space="preserve">, в </w:t>
      </w:r>
      <w:proofErr w:type="gramStart"/>
      <w:r w:rsidRPr="00B145F9">
        <w:rPr>
          <w:sz w:val="24"/>
          <w:szCs w:val="24"/>
        </w:rPr>
        <w:t>ходе</w:t>
      </w:r>
      <w:proofErr w:type="gramEnd"/>
      <w:r w:rsidRPr="00B145F9">
        <w:rPr>
          <w:sz w:val="24"/>
          <w:szCs w:val="24"/>
        </w:rPr>
        <w:t xml:space="preserve"> которой установлено,</w:t>
      </w:r>
      <w:r w:rsidR="00B145F9">
        <w:rPr>
          <w:sz w:val="24"/>
          <w:szCs w:val="24"/>
        </w:rPr>
        <w:t xml:space="preserve"> </w:t>
      </w:r>
      <w:r w:rsidRPr="00B145F9">
        <w:rPr>
          <w:sz w:val="24"/>
          <w:szCs w:val="24"/>
        </w:rPr>
        <w:t>что после получения ак</w:t>
      </w:r>
      <w:r w:rsidR="00B145F9">
        <w:rPr>
          <w:sz w:val="24"/>
          <w:szCs w:val="24"/>
        </w:rPr>
        <w:t>та Контрольно-счётной палаты</w:t>
      </w:r>
      <w:r w:rsidRPr="00B145F9">
        <w:rPr>
          <w:sz w:val="24"/>
          <w:szCs w:val="24"/>
        </w:rPr>
        <w:t xml:space="preserve"> Томской области от </w:t>
      </w:r>
      <w:r w:rsidRPr="00B145F9">
        <w:rPr>
          <w:sz w:val="24"/>
          <w:szCs w:val="24"/>
        </w:rPr>
        <w:t xml:space="preserve">31.03.2015 проведена инвентаризация угля. По состоянию на 13.04,2015 на </w:t>
      </w:r>
      <w:proofErr w:type="gramStart"/>
      <w:r w:rsidRPr="00B145F9">
        <w:rPr>
          <w:sz w:val="24"/>
          <w:szCs w:val="24"/>
        </w:rPr>
        <w:t>складе</w:t>
      </w:r>
      <w:proofErr w:type="gramEnd"/>
      <w:r w:rsidRPr="00B145F9">
        <w:rPr>
          <w:sz w:val="24"/>
          <w:szCs w:val="24"/>
        </w:rPr>
        <w:t xml:space="preserve"> учреждения хранилось всего 600 тонн угля, из них 192,86 тонны угля отражены в данных бухгалтерского учета, а 407,14 тонн - неуч</w:t>
      </w:r>
      <w:r w:rsidR="00B145F9">
        <w:rPr>
          <w:sz w:val="24"/>
          <w:szCs w:val="24"/>
        </w:rPr>
        <w:t>тенный объем угля.</w:t>
      </w:r>
      <w:r w:rsidR="00B145F9">
        <w:rPr>
          <w:sz w:val="24"/>
          <w:szCs w:val="24"/>
        </w:rPr>
        <w:tab/>
      </w:r>
    </w:p>
    <w:p w:rsidR="009C59CF" w:rsidRPr="00B145F9" w:rsidRDefault="0093653B" w:rsidP="00B145F9">
      <w:pPr>
        <w:pStyle w:val="21"/>
        <w:shd w:val="clear" w:color="auto" w:fill="auto"/>
        <w:tabs>
          <w:tab w:val="left" w:pos="8984"/>
        </w:tabs>
        <w:spacing w:line="317" w:lineRule="exact"/>
        <w:ind w:left="200" w:firstLine="720"/>
        <w:jc w:val="both"/>
        <w:rPr>
          <w:sz w:val="24"/>
          <w:szCs w:val="24"/>
        </w:rPr>
      </w:pPr>
      <w:r w:rsidRPr="00B145F9">
        <w:rPr>
          <w:sz w:val="24"/>
          <w:szCs w:val="24"/>
        </w:rPr>
        <w:t>В соответствии с инвентаризационной описью № 2 от 13.04.2015 уголь объемом 407,14.тн.</w:t>
      </w:r>
      <w:r w:rsidR="00B145F9">
        <w:rPr>
          <w:sz w:val="24"/>
          <w:szCs w:val="24"/>
        </w:rPr>
        <w:t xml:space="preserve"> Принят к учету на счет 105.33</w:t>
      </w:r>
      <w:r>
        <w:rPr>
          <w:sz w:val="24"/>
          <w:szCs w:val="24"/>
        </w:rPr>
        <w:t>.</w:t>
      </w:r>
      <w:r w:rsidRPr="00B145F9">
        <w:rPr>
          <w:sz w:val="24"/>
          <w:szCs w:val="24"/>
        </w:rPr>
        <w:tab/>
      </w:r>
    </w:p>
    <w:p w:rsidR="009C59CF" w:rsidRPr="00B145F9" w:rsidRDefault="0093653B" w:rsidP="00B145F9">
      <w:pPr>
        <w:pStyle w:val="21"/>
        <w:shd w:val="clear" w:color="auto" w:fill="auto"/>
        <w:spacing w:line="317" w:lineRule="exact"/>
        <w:ind w:left="284" w:firstLine="636"/>
        <w:jc w:val="both"/>
        <w:rPr>
          <w:sz w:val="24"/>
          <w:szCs w:val="24"/>
        </w:rPr>
      </w:pPr>
      <w:r w:rsidRPr="00B145F9">
        <w:rPr>
          <w:sz w:val="24"/>
          <w:szCs w:val="24"/>
        </w:rPr>
        <w:t>На момент прокурорской проверки (12.05.2015) объем угля фактически</w:t>
      </w:r>
      <w:r w:rsidR="00B145F9">
        <w:rPr>
          <w:sz w:val="24"/>
          <w:szCs w:val="24"/>
        </w:rPr>
        <w:t xml:space="preserve"> н</w:t>
      </w:r>
      <w:r w:rsidRPr="00B145F9">
        <w:rPr>
          <w:sz w:val="24"/>
          <w:szCs w:val="24"/>
        </w:rPr>
        <w:t xml:space="preserve">аходящегося на </w:t>
      </w:r>
      <w:proofErr w:type="gramStart"/>
      <w:r w:rsidRPr="00B145F9">
        <w:rPr>
          <w:sz w:val="24"/>
          <w:szCs w:val="24"/>
        </w:rPr>
        <w:t>складе</w:t>
      </w:r>
      <w:proofErr w:type="gramEnd"/>
      <w:r w:rsidRPr="00B145F9">
        <w:rPr>
          <w:sz w:val="24"/>
          <w:szCs w:val="24"/>
        </w:rPr>
        <w:t xml:space="preserve"> учреждения и </w:t>
      </w:r>
      <w:r w:rsidRPr="00B145F9">
        <w:rPr>
          <w:sz w:val="24"/>
          <w:szCs w:val="24"/>
        </w:rPr>
        <w:t>отраженного в бухгалтерской отчетности составлял 553 тонны.</w:t>
      </w:r>
    </w:p>
    <w:p w:rsidR="009C59CF" w:rsidRPr="00B145F9" w:rsidRDefault="00B145F9" w:rsidP="00B145F9">
      <w:pPr>
        <w:pStyle w:val="21"/>
        <w:shd w:val="clear" w:color="auto" w:fill="auto"/>
        <w:tabs>
          <w:tab w:val="left" w:pos="4328"/>
          <w:tab w:val="left" w:pos="9042"/>
        </w:tabs>
        <w:spacing w:line="317" w:lineRule="exact"/>
        <w:ind w:left="200" w:firstLine="7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653B" w:rsidRPr="00B145F9">
        <w:rPr>
          <w:sz w:val="24"/>
          <w:szCs w:val="24"/>
        </w:rPr>
        <w:t>Таким образом,</w:t>
      </w:r>
      <w:r w:rsidR="0093653B">
        <w:rPr>
          <w:sz w:val="24"/>
          <w:szCs w:val="24"/>
        </w:rPr>
        <w:t xml:space="preserve"> </w:t>
      </w:r>
      <w:r w:rsidR="0093653B" w:rsidRPr="00B145F9">
        <w:rPr>
          <w:sz w:val="24"/>
          <w:szCs w:val="24"/>
        </w:rPr>
        <w:t xml:space="preserve">главным бухгалтером Учреждения допущено искажение </w:t>
      </w:r>
      <w:r w:rsidR="0093653B" w:rsidRPr="00B145F9">
        <w:rPr>
          <w:sz w:val="24"/>
          <w:szCs w:val="24"/>
        </w:rPr>
        <w:t>бухгалтерского учёта, выразившееся в непринятии при проведении 01.12.2014 инвентаризации</w:t>
      </w:r>
      <w:r w:rsidR="0093653B" w:rsidRPr="00B145F9">
        <w:rPr>
          <w:sz w:val="24"/>
          <w:szCs w:val="24"/>
        </w:rPr>
        <w:t xml:space="preserve"> товарно-материальных ценностей 407,14</w:t>
      </w:r>
      <w:r w:rsidR="0093653B" w:rsidRPr="00B145F9">
        <w:rPr>
          <w:sz w:val="24"/>
          <w:szCs w:val="24"/>
        </w:rPr>
        <w:t xml:space="preserve"> тонн угля стоимостью 8210.14,1.1 рублей, что повлекло несоответствие показателей расходования угля </w:t>
      </w:r>
      <w:r w:rsidR="0093653B" w:rsidRPr="00B145F9">
        <w:rPr>
          <w:sz w:val="24"/>
          <w:szCs w:val="24"/>
        </w:rPr>
        <w:t>2013 года и 2014 года и превышение расходования угля в ноябре-декабре 2014 года.</w:t>
      </w:r>
      <w:r w:rsidR="0093653B" w:rsidRPr="00B145F9">
        <w:rPr>
          <w:sz w:val="24"/>
          <w:szCs w:val="24"/>
        </w:rPr>
        <w:tab/>
        <w:t>.</w:t>
      </w:r>
      <w:r w:rsidR="0093653B" w:rsidRPr="00B145F9">
        <w:rPr>
          <w:sz w:val="24"/>
          <w:szCs w:val="24"/>
        </w:rPr>
        <w:tab/>
        <w:t>.</w:t>
      </w:r>
    </w:p>
    <w:p w:rsidR="009C59CF" w:rsidRPr="00B145F9" w:rsidRDefault="0093653B" w:rsidP="0093653B">
      <w:pPr>
        <w:pStyle w:val="21"/>
        <w:shd w:val="clear" w:color="auto" w:fill="auto"/>
        <w:spacing w:line="312" w:lineRule="exact"/>
        <w:ind w:left="200" w:firstLine="720"/>
        <w:jc w:val="both"/>
        <w:rPr>
          <w:sz w:val="24"/>
          <w:szCs w:val="24"/>
        </w:rPr>
      </w:pPr>
      <w:r w:rsidRPr="00B145F9">
        <w:rPr>
          <w:sz w:val="24"/>
          <w:szCs w:val="24"/>
        </w:rPr>
        <w:t>По фактам выявленных нарушений бюджетного законодательства и законодат</w:t>
      </w:r>
      <w:r w:rsidRPr="00B145F9">
        <w:rPr>
          <w:sz w:val="24"/>
          <w:szCs w:val="24"/>
        </w:rPr>
        <w:t>ельства о</w:t>
      </w:r>
      <w:r w:rsidRPr="00B145F9">
        <w:rPr>
          <w:sz w:val="24"/>
          <w:szCs w:val="24"/>
        </w:rPr>
        <w:t xml:space="preserve"> бухгалтерском учёте прокурором района </w:t>
      </w:r>
      <w:r w:rsidR="00B145F9">
        <w:rPr>
          <w:sz w:val="24"/>
          <w:szCs w:val="24"/>
        </w:rPr>
        <w:t>в</w:t>
      </w:r>
      <w:r w:rsidRPr="00B145F9">
        <w:rPr>
          <w:sz w:val="24"/>
          <w:szCs w:val="24"/>
        </w:rPr>
        <w:t>несено представление директору Учреждения, которое рассмотрено и удовлетворено,</w:t>
      </w:r>
      <w:r>
        <w:rPr>
          <w:sz w:val="24"/>
          <w:szCs w:val="24"/>
        </w:rPr>
        <w:t xml:space="preserve"> </w:t>
      </w:r>
      <w:r w:rsidRPr="00B145F9">
        <w:rPr>
          <w:sz w:val="24"/>
          <w:szCs w:val="24"/>
        </w:rPr>
        <w:t>виновное должностное</w:t>
      </w:r>
      <w:r w:rsidRPr="00B145F9">
        <w:rPr>
          <w:sz w:val="24"/>
          <w:szCs w:val="24"/>
        </w:rPr>
        <w:t xml:space="preserve"> лицо привлечено к дисциплинарной ответственности.</w:t>
      </w:r>
    </w:p>
    <w:p w:rsidR="009C59CF" w:rsidRPr="00B145F9" w:rsidRDefault="0093653B" w:rsidP="0093653B">
      <w:pPr>
        <w:pStyle w:val="21"/>
        <w:shd w:val="clear" w:color="auto" w:fill="auto"/>
        <w:spacing w:line="312" w:lineRule="exact"/>
        <w:ind w:left="200" w:firstLine="720"/>
        <w:jc w:val="both"/>
        <w:rPr>
          <w:sz w:val="24"/>
          <w:szCs w:val="24"/>
        </w:rPr>
      </w:pPr>
      <w:r w:rsidRPr="00B145F9">
        <w:rPr>
          <w:sz w:val="24"/>
          <w:szCs w:val="24"/>
        </w:rPr>
        <w:t xml:space="preserve">В связи с отсутствием признаков грубого нарушения </w:t>
      </w:r>
      <w:r w:rsidRPr="00B145F9">
        <w:rPr>
          <w:sz w:val="24"/>
          <w:szCs w:val="24"/>
        </w:rPr>
        <w:t>правил ведения бухгалтерского учета, определенных в примечании к статье 15.11 Кодекса</w:t>
      </w:r>
      <w:r>
        <w:rPr>
          <w:sz w:val="24"/>
          <w:szCs w:val="24"/>
        </w:rPr>
        <w:t xml:space="preserve"> </w:t>
      </w:r>
      <w:r w:rsidRPr="00B145F9">
        <w:rPr>
          <w:sz w:val="24"/>
          <w:szCs w:val="24"/>
        </w:rPr>
        <w:t xml:space="preserve">Российской </w:t>
      </w:r>
      <w:r w:rsidRPr="00B145F9">
        <w:rPr>
          <w:sz w:val="24"/>
          <w:szCs w:val="24"/>
        </w:rPr>
        <w:t>Федерации об административных правонарушениях, прокурором района вынесено определение об отказе в возбуждении дела об административном правонарушении.</w:t>
      </w:r>
    </w:p>
    <w:p w:rsidR="009C59CF" w:rsidRPr="00B145F9" w:rsidRDefault="0093653B" w:rsidP="0093653B">
      <w:pPr>
        <w:pStyle w:val="21"/>
        <w:shd w:val="clear" w:color="auto" w:fill="auto"/>
        <w:spacing w:line="317" w:lineRule="exact"/>
        <w:ind w:left="284" w:right="20" w:firstLine="700"/>
        <w:jc w:val="both"/>
        <w:rPr>
          <w:sz w:val="24"/>
          <w:szCs w:val="24"/>
        </w:rPr>
      </w:pPr>
      <w:proofErr w:type="gramStart"/>
      <w:r w:rsidRPr="00B145F9">
        <w:rPr>
          <w:sz w:val="24"/>
          <w:szCs w:val="24"/>
        </w:rPr>
        <w:t xml:space="preserve">В </w:t>
      </w:r>
      <w:r w:rsidRPr="0093653B">
        <w:rPr>
          <w:sz w:val="24"/>
          <w:szCs w:val="24"/>
        </w:rPr>
        <w:t>целя</w:t>
      </w:r>
      <w:r w:rsidRPr="0093653B">
        <w:rPr>
          <w:rStyle w:val="11"/>
          <w:sz w:val="24"/>
          <w:szCs w:val="24"/>
          <w:u w:val="none"/>
        </w:rPr>
        <w:t>х своевреме</w:t>
      </w:r>
      <w:r w:rsidRPr="0093653B">
        <w:rPr>
          <w:sz w:val="24"/>
          <w:szCs w:val="24"/>
        </w:rPr>
        <w:t>нной</w:t>
      </w:r>
      <w:r w:rsidRPr="00B145F9">
        <w:rPr>
          <w:sz w:val="24"/>
          <w:szCs w:val="24"/>
        </w:rPr>
        <w:t xml:space="preserve"> организации проверочных мероприятий и надлежащего контроля за ходом проверок, прово</w:t>
      </w:r>
      <w:r w:rsidRPr="00B145F9">
        <w:rPr>
          <w:sz w:val="24"/>
          <w:szCs w:val="24"/>
        </w:rPr>
        <w:t xml:space="preserve">димых органами прокуратуры по материалам Контрольно-счётной палаты Томской области, прошу в последующем информацию о выявленных </w:t>
      </w:r>
      <w:r w:rsidRPr="0093653B">
        <w:rPr>
          <w:sz w:val="24"/>
          <w:szCs w:val="24"/>
        </w:rPr>
        <w:t>нару</w:t>
      </w:r>
      <w:r w:rsidRPr="0093653B">
        <w:rPr>
          <w:rStyle w:val="11"/>
          <w:sz w:val="24"/>
          <w:szCs w:val="24"/>
          <w:u w:val="none"/>
        </w:rPr>
        <w:t>шениях с приложением</w:t>
      </w:r>
      <w:r w:rsidRPr="0093653B">
        <w:rPr>
          <w:sz w:val="24"/>
          <w:szCs w:val="24"/>
        </w:rPr>
        <w:t xml:space="preserve"> </w:t>
      </w:r>
      <w:r>
        <w:rPr>
          <w:rStyle w:val="11"/>
          <w:sz w:val="24"/>
          <w:szCs w:val="24"/>
          <w:u w:val="none"/>
        </w:rPr>
        <w:t>необходимых</w:t>
      </w:r>
      <w:r w:rsidRPr="0093653B">
        <w:rPr>
          <w:rStyle w:val="11"/>
          <w:sz w:val="24"/>
          <w:szCs w:val="24"/>
          <w:u w:val="none"/>
        </w:rPr>
        <w:t xml:space="preserve"> документов направлять в прокуратуру области в рамках</w:t>
      </w:r>
      <w:r w:rsidRPr="00B145F9">
        <w:rPr>
          <w:sz w:val="24"/>
          <w:szCs w:val="24"/>
        </w:rPr>
        <w:t xml:space="preserve"> Соглашения о порядке взаимодействия ме</w:t>
      </w:r>
      <w:r w:rsidRPr="00B145F9">
        <w:rPr>
          <w:sz w:val="24"/>
          <w:szCs w:val="24"/>
        </w:rPr>
        <w:t xml:space="preserve">жду прокуратурой Томской области и </w:t>
      </w:r>
      <w:r>
        <w:rPr>
          <w:sz w:val="24"/>
          <w:szCs w:val="24"/>
        </w:rPr>
        <w:t xml:space="preserve">Контрольно-счетной палатой Томской области от 26.04.2013 года».  </w:t>
      </w:r>
      <w:proofErr w:type="gramEnd"/>
    </w:p>
    <w:sectPr w:rsidR="009C59CF" w:rsidRPr="00B145F9" w:rsidSect="00B145F9">
      <w:pgSz w:w="11909" w:h="16838"/>
      <w:pgMar w:top="709" w:right="710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F9" w:rsidRDefault="00B145F9">
      <w:r>
        <w:separator/>
      </w:r>
    </w:p>
  </w:endnote>
  <w:endnote w:type="continuationSeparator" w:id="0">
    <w:p w:rsidR="00B145F9" w:rsidRDefault="00B1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F9" w:rsidRDefault="00B145F9"/>
  </w:footnote>
  <w:footnote w:type="continuationSeparator" w:id="0">
    <w:p w:rsidR="00B145F9" w:rsidRDefault="00B145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CF"/>
    <w:rsid w:val="0093653B"/>
    <w:rsid w:val="009C59CF"/>
    <w:rsid w:val="00B1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spacing w:val="-11"/>
      <w:sz w:val="13"/>
      <w:szCs w:val="13"/>
      <w:u w:val="none"/>
    </w:rPr>
  </w:style>
  <w:style w:type="character" w:customStyle="1" w:styleId="3-1pt">
    <w:name w:val="Основной текст (3) + Интервал -1 pt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1"/>
      <w:w w:val="100"/>
      <w:position w:val="0"/>
      <w:sz w:val="13"/>
      <w:szCs w:val="13"/>
      <w:u w:val="single"/>
      <w:lang w:val="ru-RU"/>
    </w:rPr>
  </w:style>
  <w:style w:type="character" w:customStyle="1" w:styleId="31">
    <w:name w:val="Основной текст (3)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1"/>
      <w:w w:val="100"/>
      <w:position w:val="0"/>
      <w:sz w:val="13"/>
      <w:szCs w:val="13"/>
      <w:u w:val="single"/>
      <w:lang w:val="en-US"/>
    </w:rPr>
  </w:style>
  <w:style w:type="character" w:customStyle="1" w:styleId="3TimesNewRoman0pt">
    <w:name w:val="Основной текст (3) + Times New Roman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lang w:val="ru-RU"/>
    </w:rPr>
  </w:style>
  <w:style w:type="character" w:customStyle="1" w:styleId="3TimesNewRoman0pt0">
    <w:name w:val="Основной текст (3) + Times New Roman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3"/>
      <w:szCs w:val="13"/>
      <w:u w:val="single"/>
      <w:lang w:val="ru-RU"/>
    </w:rPr>
  </w:style>
  <w:style w:type="character" w:customStyle="1" w:styleId="3MSGothic55pt0pt">
    <w:name w:val="Основной текст (3) + MS Gothic;5;5 pt;Интервал 0 pt"/>
    <w:basedOn w:val="3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3TimesNewRoman105pt0pt">
    <w:name w:val="Основной текст (3) + Times New Roman;10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TimesNewRoman105pt0pt0">
    <w:name w:val="Основной текст (3) + Times New Roman;10;5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9"/>
      <w:sz w:val="72"/>
      <w:szCs w:val="72"/>
      <w:u w:val="none"/>
    </w:rPr>
  </w:style>
  <w:style w:type="character" w:customStyle="1" w:styleId="1Corbel4pt0pt">
    <w:name w:val="Заголовок №1 + Corbel;4 pt;Не курсив;Интервал 0 pt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5TimesNewRoman125pt0pt">
    <w:name w:val="Основной текст (5) + Times New Roman;12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5MSGothic135pt0pt">
    <w:name w:val="Основной текст (5) + MS Gothic;13;5 pt;Интервал 0 pt"/>
    <w:basedOn w:val="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2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9"/>
      <w:sz w:val="15"/>
      <w:szCs w:val="15"/>
      <w:u w:val="none"/>
    </w:rPr>
  </w:style>
  <w:style w:type="character" w:customStyle="1" w:styleId="6TimesNewRoman65pt0pt">
    <w:name w:val="Основной текст (6) + Times New Roman;6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LucidaSansUnicode115pt-1pt">
    <w:name w:val="Основной текст + Lucida Sans Unicode;11;5 pt;Курсив;Интервал -1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07" w:lineRule="exact"/>
      <w:jc w:val="center"/>
    </w:pPr>
    <w:rPr>
      <w:rFonts w:ascii="Corbel" w:eastAsia="Corbel" w:hAnsi="Corbel" w:cs="Corbel"/>
      <w:i/>
      <w:iCs/>
      <w:spacing w:val="-11"/>
      <w:sz w:val="13"/>
      <w:szCs w:val="1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i/>
      <w:iCs/>
      <w:spacing w:val="-139"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pacing w:val="5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i/>
      <w:iCs/>
      <w:spacing w:val="-2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8" w:lineRule="exact"/>
      <w:jc w:val="both"/>
    </w:pPr>
    <w:rPr>
      <w:rFonts w:ascii="Corbel" w:eastAsia="Corbel" w:hAnsi="Corbel" w:cs="Corbel"/>
      <w:spacing w:val="-9"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spacing w:val="-11"/>
      <w:sz w:val="13"/>
      <w:szCs w:val="13"/>
      <w:u w:val="none"/>
    </w:rPr>
  </w:style>
  <w:style w:type="character" w:customStyle="1" w:styleId="3-1pt">
    <w:name w:val="Основной текст (3) + Интервал -1 pt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1"/>
      <w:w w:val="100"/>
      <w:position w:val="0"/>
      <w:sz w:val="13"/>
      <w:szCs w:val="13"/>
      <w:u w:val="single"/>
      <w:lang w:val="ru-RU"/>
    </w:rPr>
  </w:style>
  <w:style w:type="character" w:customStyle="1" w:styleId="31">
    <w:name w:val="Основной текст (3)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1"/>
      <w:w w:val="100"/>
      <w:position w:val="0"/>
      <w:sz w:val="13"/>
      <w:szCs w:val="13"/>
      <w:u w:val="single"/>
      <w:lang w:val="en-US"/>
    </w:rPr>
  </w:style>
  <w:style w:type="character" w:customStyle="1" w:styleId="3TimesNewRoman0pt">
    <w:name w:val="Основной текст (3) + Times New Roman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lang w:val="ru-RU"/>
    </w:rPr>
  </w:style>
  <w:style w:type="character" w:customStyle="1" w:styleId="3TimesNewRoman0pt0">
    <w:name w:val="Основной текст (3) + Times New Roman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3"/>
      <w:szCs w:val="13"/>
      <w:u w:val="single"/>
      <w:lang w:val="ru-RU"/>
    </w:rPr>
  </w:style>
  <w:style w:type="character" w:customStyle="1" w:styleId="3MSGothic55pt0pt">
    <w:name w:val="Основной текст (3) + MS Gothic;5;5 pt;Интервал 0 pt"/>
    <w:basedOn w:val="3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3TimesNewRoman105pt0pt">
    <w:name w:val="Основной текст (3) + Times New Roman;10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TimesNewRoman105pt0pt0">
    <w:name w:val="Основной текст (3) + Times New Roman;10;5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9"/>
      <w:sz w:val="72"/>
      <w:szCs w:val="72"/>
      <w:u w:val="none"/>
    </w:rPr>
  </w:style>
  <w:style w:type="character" w:customStyle="1" w:styleId="1Corbel4pt0pt">
    <w:name w:val="Заголовок №1 + Corbel;4 pt;Не курсив;Интервал 0 pt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5TimesNewRoman125pt0pt">
    <w:name w:val="Основной текст (5) + Times New Roman;12;5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5MSGothic135pt0pt">
    <w:name w:val="Основной текст (5) + MS Gothic;13;5 pt;Интервал 0 pt"/>
    <w:basedOn w:val="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2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9"/>
      <w:sz w:val="15"/>
      <w:szCs w:val="15"/>
      <w:u w:val="none"/>
    </w:rPr>
  </w:style>
  <w:style w:type="character" w:customStyle="1" w:styleId="6TimesNewRoman65pt0pt">
    <w:name w:val="Основной текст (6) + Times New Roman;6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LucidaSansUnicode115pt-1pt">
    <w:name w:val="Основной текст + Lucida Sans Unicode;11;5 pt;Курсив;Интервал -1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50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07" w:lineRule="exact"/>
      <w:jc w:val="center"/>
    </w:pPr>
    <w:rPr>
      <w:rFonts w:ascii="Corbel" w:eastAsia="Corbel" w:hAnsi="Corbel" w:cs="Corbel"/>
      <w:i/>
      <w:iCs/>
      <w:spacing w:val="-11"/>
      <w:sz w:val="13"/>
      <w:szCs w:val="1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i/>
      <w:iCs/>
      <w:spacing w:val="-139"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pacing w:val="5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i/>
      <w:iCs/>
      <w:spacing w:val="-2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8" w:lineRule="exact"/>
      <w:jc w:val="both"/>
    </w:pPr>
    <w:rPr>
      <w:rFonts w:ascii="Corbel" w:eastAsia="Corbel" w:hAnsi="Corbel" w:cs="Corbel"/>
      <w:spacing w:val="-9"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7D97-DC6F-4829-9E19-5581D04F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2015-07-17T08:17:00Z</dcterms:created>
  <dcterms:modified xsi:type="dcterms:W3CDTF">2015-07-17T08:33:00Z</dcterms:modified>
</cp:coreProperties>
</file>